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paratype-pt-sans-fonts</w:t>
      </w:r>
      <w:r>
        <w:rPr>
          <w:rStyle w:val="a0"/>
          <w:rFonts w:ascii="Arial" w:hAnsi="Arial"/>
          <w:b w:val="0"/>
          <w:sz w:val="21"/>
        </w:rPr>
        <w:t xml:space="preserve"> </w:t>
      </w:r>
      <w:r>
        <w:rPr>
          <w:rStyle w:val="a0"/>
          <w:rFonts w:ascii="Arial" w:hAnsi="Arial"/>
          <w:b w:val="0"/>
          <w:sz w:val="21"/>
        </w:rPr>
        <w:t>20141121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2009 ParaType Ltd. All rights reserved.PT SansRegularParaTypeLtd: PT Sans: 2014PT SansVersion 2.005PTSans-RegularPT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 xml:space="preserve">Copyright © 2009 ParaType Ltd. All rights reserved.PT SansItalicParaTypeLtd: PT Sans Italic: 2014PT Sans ItalicVersion 2.005PTSans-ItalicPT Sans is a trademark of the ParaType Ltd.ParaType LtdA.Korolkova, </w:t>
      </w:r>
      <w:r>
        <w:rPr>
          <w:rStyle w:val="a0"/>
          <w:rFonts w:ascii="Arial" w:hAnsi="Arial"/>
          <w:sz w:val="20"/>
        </w:rPr>
        <w:t>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SansBoldParaTypeLtd: PT Sans Bold: 2014PT Sans BoldVersion 2.005PTSans-BoldPT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SansBold ItalicParaTypeLtd: PT Sans Bold Italic: 2014PT Sans Bold ItalicVersion 2.005PTSans-BoldItalicPT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 NarrowRegularParaTypeLtd: PT Sans Narrow: 2014PT Sans NarrowVersion 2.005PTSans-NarrowPT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 NarrowBoldParaTypeLtd: PT Sans Narrow Bold: 2014PT Sans Narrow BoldVersion 2.005PTSans-NarrowBoldPT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 CaptionRegularParaTypeLtd: PT Sans Caption: 2014PT Sans CaptionVersion 2.005PTSans-CaptionPT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 CaptionBoldParaTypeLtd: PT Sans Caption Bold: 2014PT Sans Caption BoldVersion 2.005PTSans-CaptionBoldPT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(c) 2009, ParaType Ltd. All Rights Reserved.</w:t>
      </w:r>
      <w:r>
        <w:rPr>
          <w:rStyle w:val="a0"/>
          <w:rFonts w:ascii="Arial" w:hAnsi="Arial"/>
          <w:sz w:val="20"/>
        </w:rPr>
        <w:br/>
      </w:r>
    </w:p>
    <w:p>
      <w:pPr>
        <w:spacing w:line="420" w:lineRule="exact"/>
      </w:pPr>
      <w:r>
        <w:rPr>
          <w:rStyle w:val="a0"/>
          <w:rFonts w:ascii="Arial" w:hAnsi="Arial"/>
          <w:sz w:val="20"/>
        </w:rPr>
        <w:t>COPYRIGHT, PATENT, TRADEMARK, OR OTHER RIGHT. IN NO EVENT SHALL PARATYPE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Style w:val="a0"/>
          <w:rFonts w:ascii="Arial" w:hAnsi="Arial"/>
          <w:sz w:val="20"/>
        </w:rPr>
        <w:br/>
      </w:r>
    </w:p>
    <w:p>
      <w:pPr>
        <w:spacing w:line="420" w:lineRule="exact"/>
      </w:pPr>
      <w:r>
        <w:rPr>
          <w:rStyle w:val="a0"/>
          <w:rFonts w:ascii="Arial" w:hAnsi="Arial"/>
          <w:sz w:val="20"/>
        </w:rPr>
        <w:t>(c) 2006 thawte, Inc.</w:t>
      </w:r>
    </w:p>
    <w:p>
      <w:pPr>
        <w:spacing w:line="420" w:lineRule="exact"/>
      </w:pPr>
      <w:r>
        <w:rPr>
          <w:rStyle w:val="a0"/>
          <w:rFonts w:ascii="Arial" w:hAnsi="Arial"/>
          <w:sz w:val="20"/>
        </w:rPr>
        <w:t xml:space="preserve">(c) 2006 thawte, Inc. </w:t>
      </w:r>
    </w:p>
    <w:p>
      <w:pPr>
        <w:spacing w:line="420" w:lineRule="exact"/>
      </w:pPr>
      <w:r>
        <w:rPr>
          <w:rStyle w:val="a0"/>
          <w:rFonts w:ascii="Arial" w:hAnsi="Arial"/>
          <w:sz w:val="20"/>
        </w:rPr>
        <w:t xml:space="preserve">(c) 2006 thawte, Inc.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